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EF197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河南信息科技学院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2026级未报到及保留入学资格新生统计表</w:t>
      </w:r>
    </w:p>
    <w:p w14:paraId="3D8E0A6E">
      <w:pPr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二级</w:t>
      </w:r>
      <w:r>
        <w:rPr>
          <w:sz w:val="32"/>
          <w:szCs w:val="32"/>
        </w:rPr>
        <w:t>学院：</w:t>
      </w:r>
    </w:p>
    <w:tbl>
      <w:tblPr>
        <w:tblStyle w:val="3"/>
        <w:tblW w:w="1494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2"/>
        <w:gridCol w:w="851"/>
        <w:gridCol w:w="1134"/>
        <w:gridCol w:w="850"/>
        <w:gridCol w:w="1985"/>
        <w:gridCol w:w="992"/>
        <w:gridCol w:w="2434"/>
        <w:gridCol w:w="2977"/>
        <w:gridCol w:w="1843"/>
        <w:gridCol w:w="1125"/>
      </w:tblGrid>
      <w:tr w14:paraId="77200B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5" w:hRule="atLeast"/>
          <w:jc w:val="center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2884A0"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序号</w:t>
            </w:r>
          </w:p>
        </w:tc>
        <w:tc>
          <w:tcPr>
            <w:tcW w:w="85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0B5DA0"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省份</w:t>
            </w: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73B444"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姓名</w:t>
            </w:r>
          </w:p>
        </w:tc>
        <w:tc>
          <w:tcPr>
            <w:tcW w:w="8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7A08CF"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性别</w:t>
            </w: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2A453E"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考生号</w:t>
            </w:r>
          </w:p>
        </w:tc>
        <w:tc>
          <w:tcPr>
            <w:tcW w:w="99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1E2493"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层次</w:t>
            </w:r>
          </w:p>
        </w:tc>
        <w:tc>
          <w:tcPr>
            <w:tcW w:w="24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475AE1"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录取专业</w:t>
            </w:r>
          </w:p>
        </w:tc>
        <w:tc>
          <w:tcPr>
            <w:tcW w:w="297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90F868"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未报到（保留入学资格）原因</w:t>
            </w:r>
          </w:p>
        </w:tc>
        <w:tc>
          <w:tcPr>
            <w:tcW w:w="184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B76DFD"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新生联系方式</w:t>
            </w:r>
          </w:p>
        </w:tc>
        <w:tc>
          <w:tcPr>
            <w:tcW w:w="11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7DB42662"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备注</w:t>
            </w:r>
          </w:p>
        </w:tc>
      </w:tr>
      <w:tr w14:paraId="7CCABB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  <w:jc w:val="center"/>
        </w:trPr>
        <w:tc>
          <w:tcPr>
            <w:tcW w:w="75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B6E051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395A68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33EC7F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F530FE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1413B2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4B3200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24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5C7ACB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F63026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FC9973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 w14:paraId="5D8144C8">
            <w:pPr>
              <w:jc w:val="center"/>
              <w:rPr>
                <w:sz w:val="24"/>
                <w:szCs w:val="32"/>
              </w:rPr>
            </w:pPr>
          </w:p>
        </w:tc>
      </w:tr>
      <w:tr w14:paraId="7CA5A4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  <w:jc w:val="center"/>
        </w:trPr>
        <w:tc>
          <w:tcPr>
            <w:tcW w:w="75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9AAE59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8944F1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0C344C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EBBC4D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8A4208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476594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24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EE91E7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E6E45C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D56593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 w14:paraId="021D05C3">
            <w:pPr>
              <w:jc w:val="center"/>
              <w:rPr>
                <w:sz w:val="24"/>
                <w:szCs w:val="32"/>
              </w:rPr>
            </w:pPr>
          </w:p>
        </w:tc>
      </w:tr>
      <w:tr w14:paraId="0F3971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  <w:jc w:val="center"/>
        </w:trPr>
        <w:tc>
          <w:tcPr>
            <w:tcW w:w="75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FDB33E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FF2D2C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03E43B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4E6639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EDC0E3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5381E8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24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C1724B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B7E17E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F67AB4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 w14:paraId="72F678F4">
            <w:pPr>
              <w:jc w:val="center"/>
              <w:rPr>
                <w:sz w:val="24"/>
                <w:szCs w:val="32"/>
              </w:rPr>
            </w:pPr>
          </w:p>
        </w:tc>
      </w:tr>
      <w:tr w14:paraId="2390C3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  <w:jc w:val="center"/>
        </w:trPr>
        <w:tc>
          <w:tcPr>
            <w:tcW w:w="75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A857D0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……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46993B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3E8C0B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56271A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0D28C6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B40CC9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24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CB180A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1896A8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A802BA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 w14:paraId="071BC539">
            <w:pPr>
              <w:jc w:val="center"/>
              <w:rPr>
                <w:sz w:val="24"/>
                <w:szCs w:val="32"/>
              </w:rPr>
            </w:pPr>
          </w:p>
        </w:tc>
      </w:tr>
    </w:tbl>
    <w:p w14:paraId="0242BC7B">
      <w:pPr>
        <w:rPr>
          <w:sz w:val="24"/>
          <w:szCs w:val="32"/>
        </w:rPr>
      </w:pPr>
      <w:r>
        <w:rPr>
          <w:sz w:val="24"/>
          <w:szCs w:val="32"/>
        </w:rPr>
        <w:t>备注：</w:t>
      </w:r>
    </w:p>
    <w:p w14:paraId="156DEC2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1.</w:t>
      </w:r>
      <w:r>
        <w:rPr>
          <w:sz w:val="24"/>
          <w:szCs w:val="32"/>
        </w:rPr>
        <w:t>考生号（14位数）须与新生电子档案保持一致；</w:t>
      </w:r>
    </w:p>
    <w:p w14:paraId="5D7CA38F">
      <w:pPr>
        <w:rPr>
          <w:sz w:val="24"/>
          <w:szCs w:val="32"/>
        </w:rPr>
      </w:pPr>
      <w:r>
        <w:rPr>
          <w:sz w:val="24"/>
          <w:szCs w:val="32"/>
        </w:rPr>
        <w:t>2</w:t>
      </w:r>
      <w:r>
        <w:rPr>
          <w:rFonts w:hint="eastAsia"/>
          <w:sz w:val="24"/>
          <w:szCs w:val="32"/>
        </w:rPr>
        <w:t>.</w:t>
      </w:r>
      <w:r>
        <w:rPr>
          <w:sz w:val="24"/>
          <w:szCs w:val="32"/>
        </w:rPr>
        <w:t>层次选择填写：本科</w:t>
      </w:r>
    </w:p>
    <w:p w14:paraId="1C3795AD">
      <w:pPr>
        <w:rPr>
          <w:sz w:val="24"/>
          <w:szCs w:val="32"/>
        </w:rPr>
      </w:pPr>
      <w:r>
        <w:rPr>
          <w:sz w:val="24"/>
          <w:szCs w:val="32"/>
        </w:rPr>
        <w:t>3</w:t>
      </w:r>
      <w:r>
        <w:rPr>
          <w:rFonts w:hint="eastAsia"/>
          <w:sz w:val="24"/>
          <w:szCs w:val="32"/>
        </w:rPr>
        <w:t>.</w:t>
      </w:r>
      <w:r>
        <w:rPr>
          <w:sz w:val="24"/>
          <w:szCs w:val="32"/>
        </w:rPr>
        <w:t>保留入学资格原因，根据实际情况选择填写：应征入伍、出国留学、身体健康状况；</w:t>
      </w:r>
    </w:p>
    <w:p w14:paraId="07649C05">
      <w:pPr>
        <w:rPr>
          <w:sz w:val="24"/>
          <w:szCs w:val="32"/>
        </w:rPr>
      </w:pPr>
      <w:r>
        <w:rPr>
          <w:sz w:val="24"/>
          <w:szCs w:val="32"/>
        </w:rPr>
        <w:t>4.表中各项信息必</w:t>
      </w:r>
      <w:bookmarkStart w:id="0" w:name="_GoBack"/>
      <w:bookmarkEnd w:id="0"/>
      <w:r>
        <w:rPr>
          <w:sz w:val="24"/>
          <w:szCs w:val="32"/>
        </w:rPr>
        <w:t>须填写完整准确，不得使用简称或简写；</w:t>
      </w:r>
    </w:p>
    <w:p w14:paraId="42E35AC4">
      <w:pPr>
        <w:rPr>
          <w:sz w:val="24"/>
          <w:szCs w:val="32"/>
        </w:rPr>
      </w:pPr>
      <w:r>
        <w:rPr>
          <w:sz w:val="24"/>
          <w:szCs w:val="32"/>
        </w:rPr>
        <w:t>5</w:t>
      </w:r>
      <w:r>
        <w:rPr>
          <w:rFonts w:hint="eastAsia"/>
          <w:sz w:val="24"/>
          <w:szCs w:val="32"/>
        </w:rPr>
        <w:t>.</w:t>
      </w:r>
      <w:r>
        <w:rPr>
          <w:sz w:val="24"/>
          <w:szCs w:val="32"/>
        </w:rPr>
        <w:t>未报到新生信息将按自行放弃入学资格报各省级招生主管部门，请学院认真逐一核实，避免漏报、误报相关信息。核准后完整填写表内信息。</w:t>
      </w:r>
    </w:p>
    <w:p w14:paraId="549C25A0">
      <w:pPr>
        <w:rPr>
          <w:rFonts w:hint="eastAsia"/>
          <w:sz w:val="24"/>
          <w:szCs w:val="32"/>
        </w:rPr>
      </w:pPr>
    </w:p>
    <w:p w14:paraId="7BA33C0A">
      <w:r>
        <w:rPr>
          <w:sz w:val="24"/>
          <w:szCs w:val="32"/>
        </w:rPr>
        <w:t>学院领导（签字）：                         年   月    日      填报人（签字）：                  年   月      日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9346B3"/>
    <w:rsid w:val="0393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2026-09-14T08:49:00Z</dcterms:created>
  <dc:creator>q上善若水o</dc:creator>
  <cp:lastModifiedBy>q上善若水o</cp:lastModifiedBy>
  <dcterms:modified xsi:type="dcterms:W3CDTF">2026-09-14T08:50:20Z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BDD9D84C4DAE4117BBD3096FD8743EBA_11</vt:lpwstr>
  </property>
  <property fmtid="{D5CDD505-2E9C-101B-9397-08002B2CF9AE}" pid="4" name="KSOTemplateDocerSaveRecord">
    <vt:lpwstr>eyJoZGlkIjoiOWJhYzljMjM1YzM0YTdjOTdhMTFkMWU1NDBlZWIwNWMiLCJ1c2VySWQiOiIxOTg1NDYzMjgifQ==</vt:lpwstr>
  </property>
</Properties>
</file>